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“圆梦计划·双创100”特训营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eastAsia="zh-CN"/>
        </w:rPr>
        <w:t>名额分配表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eastAsia="zh-CN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5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  <w:lang w:eastAsia="zh-CN"/>
              </w:rPr>
              <w:t>推荐单位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  <w:lang w:eastAsia="zh-CN"/>
              </w:rPr>
              <w:t>推荐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自荐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52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YaHei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ڌ墍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 Light">
    <w:altName w:val="PMingLiU"/>
    <w:panose1 w:val="020B0304030005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6" w:usb3="00000000" w:csb0="00060007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0000016" w:usb3="00000000" w:csb0="003E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GAT+·ÂËÎ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B14D5"/>
    <w:rsid w:val="461B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2017-12-28T07:19:00Z</dcterms:created>
  <dc:creator>吴琴</dc:creator>
  <cp:lastModifiedBy>吴琴</cp:lastModifiedBy>
  <dcterms:modified xsi:type="dcterms:W3CDTF">2017-12-28T07:19:29Z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